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1B0A55A0" w:rsidP="2F8FF9D2" w:rsidRDefault="1B0A55A0" w14:paraId="5ED11CD4" w14:textId="751816A1">
      <w:pPr>
        <w:spacing w:afterAutospacing="on"/>
        <w:jc w:val="center"/>
        <w:rPr>
          <w:b w:val="1"/>
          <w:bCs w:val="1"/>
          <w:sz w:val="40"/>
          <w:szCs w:val="40"/>
        </w:rPr>
      </w:pPr>
      <w:r w:rsidRPr="2F8FF9D2" w:rsidR="1B0A55A0">
        <w:rPr>
          <w:b w:val="1"/>
          <w:bCs w:val="1"/>
          <w:sz w:val="40"/>
          <w:szCs w:val="40"/>
        </w:rPr>
        <w:t>Refreshments During Covid-19</w:t>
      </w:r>
    </w:p>
    <w:p w:rsidR="2444BC40" w:rsidP="2444BC40" w:rsidRDefault="2444BC40" w14:paraId="32900FA9" w14:textId="7F337091">
      <w:pPr>
        <w:spacing w:afterAutospacing="1"/>
        <w:jc w:val="center"/>
        <w:rPr>
          <w:b/>
          <w:bCs/>
          <w:sz w:val="32"/>
          <w:szCs w:val="32"/>
        </w:rPr>
      </w:pPr>
    </w:p>
    <w:p w:rsidR="5B1911DD" w:rsidP="2444BC40" w:rsidRDefault="5B1911DD" w14:paraId="514A53F5" w14:textId="4AA091B7">
      <w:pPr>
        <w:spacing w:afterAutospacing="1"/>
        <w:jc w:val="center"/>
        <w:rPr>
          <w:sz w:val="24"/>
          <w:szCs w:val="24"/>
        </w:rPr>
      </w:pPr>
      <w:r w:rsidR="5B1911DD">
        <w:drawing>
          <wp:inline wp14:editId="39E96132" wp14:anchorId="3660530F">
            <wp:extent cx="3895725" cy="2589034"/>
            <wp:effectExtent l="0" t="0" r="0" b="0"/>
            <wp:docPr id="588052582" name="Picture 58805258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88052582"/>
                    <pic:cNvPicPr/>
                  </pic:nvPicPr>
                  <pic:blipFill>
                    <a:blip r:embed="R944b0030c0ac40f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95725" cy="258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E7FE67" w:rsidP="7AE7FE67" w:rsidRDefault="7AE7FE67" w14:paraId="0312DE1C" w14:textId="333B8E73">
      <w:pPr>
        <w:rPr>
          <w:sz w:val="24"/>
          <w:szCs w:val="24"/>
        </w:rPr>
      </w:pPr>
    </w:p>
    <w:p w:rsidRPr="00832225" w:rsidR="00832225" w:rsidP="2F8FF9D2" w:rsidRDefault="1B0A55A0" w14:paraId="6A1C54E3" w14:textId="3AE14FB8">
      <w:pPr>
        <w:pStyle w:val="ListParagraph"/>
        <w:numPr>
          <w:ilvl w:val="0"/>
          <w:numId w:val="5"/>
        </w:numPr>
        <w:spacing w:afterAutospacing="on"/>
        <w:rPr>
          <w:rFonts w:eastAsia="" w:eastAsiaTheme="minorEastAsia"/>
          <w:sz w:val="24"/>
          <w:szCs w:val="24"/>
        </w:rPr>
      </w:pPr>
      <w:r w:rsidRPr="2F8FF9D2" w:rsidR="1B0A55A0">
        <w:rPr>
          <w:sz w:val="24"/>
          <w:szCs w:val="24"/>
        </w:rPr>
        <w:t>Refreshments are a popular part of our garden openings</w:t>
      </w:r>
      <w:r w:rsidRPr="2F8FF9D2" w:rsidR="2AC472A9">
        <w:rPr>
          <w:sz w:val="24"/>
          <w:szCs w:val="24"/>
        </w:rPr>
        <w:t xml:space="preserve">.   If </w:t>
      </w:r>
      <w:r w:rsidRPr="2F8FF9D2" w:rsidR="00461C26">
        <w:rPr>
          <w:sz w:val="24"/>
          <w:szCs w:val="24"/>
        </w:rPr>
        <w:t xml:space="preserve">you </w:t>
      </w:r>
      <w:r w:rsidRPr="2F8FF9D2" w:rsidR="41CDDF26">
        <w:rPr>
          <w:sz w:val="24"/>
          <w:szCs w:val="24"/>
        </w:rPr>
        <w:t>decide to provide</w:t>
      </w:r>
      <w:r w:rsidRPr="2F8FF9D2" w:rsidR="00461C26">
        <w:rPr>
          <w:sz w:val="24"/>
          <w:szCs w:val="24"/>
        </w:rPr>
        <w:t xml:space="preserve"> </w:t>
      </w:r>
      <w:r w:rsidRPr="2F8FF9D2" w:rsidR="00461C26">
        <w:rPr>
          <w:sz w:val="24"/>
          <w:szCs w:val="24"/>
        </w:rPr>
        <w:t>refreshments</w:t>
      </w:r>
      <w:r w:rsidRPr="2F8FF9D2" w:rsidR="6A2D8ED0">
        <w:rPr>
          <w:sz w:val="24"/>
          <w:szCs w:val="24"/>
        </w:rPr>
        <w:t xml:space="preserve"> this year</w:t>
      </w:r>
      <w:r w:rsidRPr="2F8FF9D2" w:rsidR="00461C26">
        <w:rPr>
          <w:sz w:val="24"/>
          <w:szCs w:val="24"/>
        </w:rPr>
        <w:t xml:space="preserve">, we </w:t>
      </w:r>
      <w:proofErr w:type="gramStart"/>
      <w:r w:rsidRPr="2F8FF9D2" w:rsidR="00461C26">
        <w:rPr>
          <w:sz w:val="24"/>
          <w:szCs w:val="24"/>
        </w:rPr>
        <w:t>would</w:t>
      </w:r>
      <w:proofErr w:type="gramEnd"/>
      <w:r w:rsidRPr="2F8FF9D2" w:rsidR="00461C26">
        <w:rPr>
          <w:sz w:val="24"/>
          <w:szCs w:val="24"/>
        </w:rPr>
        <w:t xml:space="preserve"> ask that you provide a </w:t>
      </w:r>
      <w:r w:rsidRPr="2F8FF9D2" w:rsidR="00461C26">
        <w:rPr>
          <w:b w:val="1"/>
          <w:bCs w:val="1"/>
          <w:sz w:val="24"/>
          <w:szCs w:val="24"/>
        </w:rPr>
        <w:t>takeaway option</w:t>
      </w:r>
      <w:r w:rsidRPr="2F8FF9D2" w:rsidR="152B1846">
        <w:rPr>
          <w:sz w:val="24"/>
          <w:szCs w:val="24"/>
        </w:rPr>
        <w:t xml:space="preserve">. </w:t>
      </w:r>
      <w:r w:rsidRPr="2F8FF9D2" w:rsidR="00461C26">
        <w:rPr>
          <w:sz w:val="24"/>
          <w:szCs w:val="24"/>
        </w:rPr>
        <w:t xml:space="preserve">This is because Government guidance for the hospitality trade clearly states that if you are providing seated refreshments, either indoors or outdoors, a track and trace system must be in operation. We do not have the ability to effectively upload the details of our visitors to the national system and so the </w:t>
      </w:r>
      <w:r w:rsidRPr="2F8FF9D2" w:rsidR="7AA15D86">
        <w:rPr>
          <w:sz w:val="24"/>
          <w:szCs w:val="24"/>
        </w:rPr>
        <w:t xml:space="preserve">simplest </w:t>
      </w:r>
      <w:r w:rsidRPr="2F8FF9D2" w:rsidR="00461C26">
        <w:rPr>
          <w:sz w:val="24"/>
          <w:szCs w:val="24"/>
        </w:rPr>
        <w:t xml:space="preserve">option is to provide a </w:t>
      </w:r>
      <w:r w:rsidRPr="2F8FF9D2" w:rsidR="7FBEA5C4">
        <w:rPr>
          <w:sz w:val="24"/>
          <w:szCs w:val="24"/>
        </w:rPr>
        <w:t>takeaway</w:t>
      </w:r>
      <w:r w:rsidRPr="2F8FF9D2" w:rsidR="00461C26">
        <w:rPr>
          <w:sz w:val="24"/>
          <w:szCs w:val="24"/>
        </w:rPr>
        <w:t xml:space="preserve"> service only.  </w:t>
      </w:r>
    </w:p>
    <w:p w:rsidRPr="00832225" w:rsidR="00832225" w:rsidP="2F8FF9D2" w:rsidRDefault="72B2C8C0" w14:paraId="097AAE91" w14:textId="25270FC6">
      <w:pPr>
        <w:pStyle w:val="ListParagraph"/>
        <w:numPr>
          <w:ilvl w:val="0"/>
          <w:numId w:val="5"/>
        </w:numPr>
        <w:spacing w:after="0" w:afterAutospacing="on"/>
        <w:rPr>
          <w:rFonts w:eastAsia="" w:eastAsiaTheme="minorEastAsia"/>
          <w:sz w:val="24"/>
          <w:szCs w:val="24"/>
        </w:rPr>
      </w:pPr>
      <w:r w:rsidRPr="2F8FF9D2" w:rsidR="72B2C8C0">
        <w:rPr>
          <w:sz w:val="24"/>
          <w:szCs w:val="24"/>
        </w:rPr>
        <w:t>For village or group openings y</w:t>
      </w:r>
      <w:r w:rsidRPr="2F8FF9D2" w:rsidR="152B1846">
        <w:rPr>
          <w:sz w:val="24"/>
          <w:szCs w:val="24"/>
        </w:rPr>
        <w:t>ou might like to consider involving a local café in the village as they</w:t>
      </w:r>
      <w:r w:rsidRPr="2F8FF9D2" w:rsidR="63226BFB">
        <w:rPr>
          <w:sz w:val="24"/>
          <w:szCs w:val="24"/>
        </w:rPr>
        <w:t xml:space="preserve"> may</w:t>
      </w:r>
      <w:r w:rsidRPr="2F8FF9D2" w:rsidR="152B1846">
        <w:rPr>
          <w:sz w:val="24"/>
          <w:szCs w:val="24"/>
        </w:rPr>
        <w:t xml:space="preserve"> already be set-up to provide </w:t>
      </w:r>
      <w:r w:rsidRPr="2F8FF9D2" w:rsidR="57CC6C21">
        <w:rPr>
          <w:sz w:val="24"/>
          <w:szCs w:val="24"/>
        </w:rPr>
        <w:t xml:space="preserve">a safe take-away </w:t>
      </w:r>
      <w:r w:rsidRPr="2F8FF9D2" w:rsidR="5F7FE107">
        <w:rPr>
          <w:sz w:val="24"/>
          <w:szCs w:val="24"/>
        </w:rPr>
        <w:t xml:space="preserve">or sit-in </w:t>
      </w:r>
      <w:r w:rsidRPr="2F8FF9D2" w:rsidR="57CC6C21">
        <w:rPr>
          <w:sz w:val="24"/>
          <w:szCs w:val="24"/>
        </w:rPr>
        <w:t xml:space="preserve">service. They could donate a percentage of their takings. </w:t>
      </w:r>
      <w:r w:rsidRPr="2F8FF9D2" w:rsidR="024C5B50">
        <w:rPr>
          <w:sz w:val="24"/>
          <w:szCs w:val="24"/>
        </w:rPr>
        <w:t>Mobile food trucks are also an option, and they too could be asked to donate a percentage of their takings on the day.</w:t>
      </w:r>
    </w:p>
    <w:p w:rsidRPr="00832225" w:rsidR="210769F0" w:rsidP="210769F0" w:rsidRDefault="61234FA4" w14:paraId="12A48ED9" w14:textId="7C2703C9">
      <w:pPr>
        <w:pStyle w:val="ListParagraph"/>
        <w:numPr>
          <w:ilvl w:val="0"/>
          <w:numId w:val="5"/>
        </w:numPr>
        <w:spacing w:afterAutospacing="1"/>
        <w:rPr>
          <w:rFonts w:eastAsiaTheme="minorEastAsia"/>
          <w:sz w:val="24"/>
          <w:szCs w:val="24"/>
        </w:rPr>
      </w:pPr>
      <w:r w:rsidRPr="210769F0">
        <w:rPr>
          <w:rFonts w:eastAsiaTheme="minorEastAsia"/>
          <w:sz w:val="24"/>
          <w:szCs w:val="24"/>
        </w:rPr>
        <w:t>You can encourage visitors to bring a picnic and a rug to sit on if you have space.</w:t>
      </w:r>
    </w:p>
    <w:p w:rsidRPr="00832225" w:rsidR="7AE7FE67" w:rsidP="2F8FF9D2" w:rsidRDefault="61234FA4" w14:paraId="0B988D80" w14:textId="72AFA182">
      <w:pPr>
        <w:pStyle w:val="ListParagraph"/>
        <w:numPr>
          <w:ilvl w:val="0"/>
          <w:numId w:val="5"/>
        </w:numPr>
        <w:spacing w:afterAutospacing="on"/>
        <w:rPr>
          <w:rFonts w:eastAsia="" w:eastAsiaTheme="minorEastAsia"/>
          <w:sz w:val="24"/>
          <w:szCs w:val="24"/>
        </w:rPr>
      </w:pPr>
      <w:r w:rsidRPr="2F8FF9D2" w:rsidR="61234FA4">
        <w:rPr>
          <w:rFonts w:eastAsia="" w:eastAsiaTheme="minorEastAsia"/>
          <w:sz w:val="24"/>
          <w:szCs w:val="24"/>
        </w:rPr>
        <w:t>Some gardens have encouraged visitors to bring their own cups, which cuts down on wast</w:t>
      </w:r>
      <w:r w:rsidRPr="2F8FF9D2" w:rsidR="26405E54">
        <w:rPr>
          <w:rFonts w:eastAsia="" w:eastAsiaTheme="minorEastAsia"/>
          <w:sz w:val="24"/>
          <w:szCs w:val="24"/>
        </w:rPr>
        <w:t>e.</w:t>
      </w:r>
    </w:p>
    <w:p w:rsidR="00461C26" w:rsidP="7AE7FE67" w:rsidRDefault="00461C26" w14:paraId="37584956" w14:textId="77777777">
      <w:pPr>
        <w:spacing w:after="0" w:afterAutospacing="1"/>
        <w:rPr>
          <w:b/>
          <w:bCs/>
          <w:sz w:val="28"/>
          <w:szCs w:val="28"/>
        </w:rPr>
      </w:pPr>
    </w:p>
    <w:p w:rsidR="00461C26" w:rsidP="7AE7FE67" w:rsidRDefault="00461C26" w14:paraId="5DE79A39" w14:textId="77777777">
      <w:pPr>
        <w:spacing w:after="0" w:afterAutospacing="1"/>
        <w:rPr>
          <w:b/>
          <w:bCs/>
          <w:sz w:val="28"/>
          <w:szCs w:val="28"/>
        </w:rPr>
      </w:pPr>
    </w:p>
    <w:p w:rsidRPr="00832225" w:rsidR="0DCA56B8" w:rsidP="7AE7FE67" w:rsidRDefault="5FBF6421" w14:paraId="43459BE3" w14:textId="51023CE9">
      <w:pPr>
        <w:spacing w:after="0" w:afterAutospacing="1"/>
        <w:rPr>
          <w:b/>
          <w:bCs/>
          <w:sz w:val="28"/>
          <w:szCs w:val="28"/>
        </w:rPr>
      </w:pPr>
      <w:r w:rsidRPr="7AE7FE67">
        <w:rPr>
          <w:b/>
          <w:bCs/>
          <w:sz w:val="28"/>
          <w:szCs w:val="28"/>
        </w:rPr>
        <w:lastRenderedPageBreak/>
        <w:t xml:space="preserve">What refreshments </w:t>
      </w:r>
      <w:r w:rsidRPr="7AE7FE67" w:rsidR="064F55CB">
        <w:rPr>
          <w:b/>
          <w:bCs/>
          <w:sz w:val="28"/>
          <w:szCs w:val="28"/>
        </w:rPr>
        <w:t>will</w:t>
      </w:r>
      <w:r w:rsidRPr="7AE7FE67">
        <w:rPr>
          <w:b/>
          <w:bCs/>
          <w:sz w:val="28"/>
          <w:szCs w:val="28"/>
        </w:rPr>
        <w:t xml:space="preserve"> we offer? </w:t>
      </w:r>
    </w:p>
    <w:p w:rsidR="4CEC3DAD" w:rsidP="7AE7FE67" w:rsidRDefault="4CEC3DAD" w14:paraId="49908A2F" w14:textId="1EA00139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AE7FE67">
        <w:rPr>
          <w:sz w:val="24"/>
          <w:szCs w:val="24"/>
        </w:rPr>
        <w:t xml:space="preserve">Keep it simple! </w:t>
      </w:r>
    </w:p>
    <w:p w:rsidR="4CEC3DAD" w:rsidP="7AE7FE67" w:rsidRDefault="4CEC3DAD" w14:paraId="1CBF386E" w14:textId="65DEEA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AE7FE67">
        <w:rPr>
          <w:sz w:val="24"/>
          <w:szCs w:val="24"/>
        </w:rPr>
        <w:t xml:space="preserve">Tea, coffee, bottled water, cartons of juice, mini tubs of milk, </w:t>
      </w:r>
      <w:r w:rsidRPr="7AE7FE67" w:rsidR="4BF942E1">
        <w:rPr>
          <w:sz w:val="24"/>
          <w:szCs w:val="24"/>
        </w:rPr>
        <w:t>sugar sachets</w:t>
      </w:r>
    </w:p>
    <w:p w:rsidR="3BDE77B7" w:rsidP="7AE7FE67" w:rsidRDefault="3BDE77B7" w14:paraId="47A8362B" w14:textId="20BF41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AE7FE67">
        <w:rPr>
          <w:sz w:val="24"/>
          <w:szCs w:val="24"/>
        </w:rPr>
        <w:t>Disposable cups, cutlery, etc</w:t>
      </w:r>
    </w:p>
    <w:p w:rsidR="4BF942E1" w:rsidP="7AE7FE67" w:rsidRDefault="4BF942E1" w14:paraId="71E256D1" w14:textId="09A070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AE7FE67">
        <w:rPr>
          <w:sz w:val="24"/>
          <w:szCs w:val="24"/>
        </w:rPr>
        <w:t>Individual cakes, scones</w:t>
      </w:r>
      <w:r w:rsidRPr="7AE7FE67" w:rsidR="25E652FC">
        <w:rPr>
          <w:sz w:val="24"/>
          <w:szCs w:val="24"/>
        </w:rPr>
        <w:t>, in bags/ boxes, packets of biscuits</w:t>
      </w:r>
    </w:p>
    <w:p w:rsidR="39FF8ADB" w:rsidP="7AE7FE67" w:rsidRDefault="39FF8ADB" w14:paraId="530D7738" w14:textId="423078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AE7FE67">
        <w:rPr>
          <w:sz w:val="24"/>
          <w:szCs w:val="24"/>
        </w:rPr>
        <w:t>Prepare as much as possible beforehand so that serving is simple and quick on the day.</w:t>
      </w:r>
    </w:p>
    <w:p w:rsidR="39FF8ADB" w:rsidP="7AE7FE67" w:rsidRDefault="39FF8ADB" w14:paraId="0796753F" w14:textId="4206106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AE7FE67">
        <w:rPr>
          <w:sz w:val="24"/>
          <w:szCs w:val="24"/>
        </w:rPr>
        <w:t>We do not advise offering sandwiches</w:t>
      </w:r>
      <w:r w:rsidRPr="7AE7FE67" w:rsidR="3D248922">
        <w:rPr>
          <w:sz w:val="24"/>
          <w:szCs w:val="24"/>
        </w:rPr>
        <w:t>.</w:t>
      </w:r>
    </w:p>
    <w:p w:rsidR="33C3073E" w:rsidP="7AE7FE67" w:rsidRDefault="33C3073E" w14:paraId="4D3977F1" w14:textId="72C688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AE7FE67">
        <w:rPr>
          <w:sz w:val="24"/>
          <w:szCs w:val="24"/>
        </w:rPr>
        <w:t xml:space="preserve">Make sure that good hygiene and food safety is followed in the preparation </w:t>
      </w:r>
      <w:r w:rsidRPr="7AE7FE67" w:rsidR="1300F82A">
        <w:rPr>
          <w:sz w:val="24"/>
          <w:szCs w:val="24"/>
        </w:rPr>
        <w:t xml:space="preserve">and serving </w:t>
      </w:r>
      <w:r w:rsidRPr="7AE7FE67">
        <w:rPr>
          <w:sz w:val="24"/>
          <w:szCs w:val="24"/>
        </w:rPr>
        <w:t xml:space="preserve">of all food. Contact the office if you would like information about simple, online food safety courses. </w:t>
      </w:r>
    </w:p>
    <w:p w:rsidR="7AE7FE67" w:rsidP="7AE7FE67" w:rsidRDefault="7AE7FE67" w14:paraId="6A877AB1" w14:textId="674F0696">
      <w:pPr>
        <w:rPr>
          <w:sz w:val="24"/>
          <w:szCs w:val="24"/>
        </w:rPr>
      </w:pPr>
    </w:p>
    <w:p w:rsidR="4D0FD317" w:rsidP="7AE7FE67" w:rsidRDefault="4D0FD317" w14:paraId="0B700687" w14:textId="448645C4">
      <w:pPr>
        <w:rPr>
          <w:b/>
          <w:bCs/>
          <w:sz w:val="28"/>
          <w:szCs w:val="28"/>
        </w:rPr>
      </w:pPr>
      <w:r w:rsidRPr="7AE7FE67">
        <w:rPr>
          <w:b/>
          <w:bCs/>
          <w:sz w:val="28"/>
          <w:szCs w:val="28"/>
        </w:rPr>
        <w:t xml:space="preserve">Where </w:t>
      </w:r>
      <w:r w:rsidRPr="7AE7FE67" w:rsidR="5970BDF8">
        <w:rPr>
          <w:b/>
          <w:bCs/>
          <w:sz w:val="28"/>
          <w:szCs w:val="28"/>
        </w:rPr>
        <w:t>wil</w:t>
      </w:r>
      <w:r w:rsidRPr="7AE7FE67">
        <w:rPr>
          <w:b/>
          <w:bCs/>
          <w:sz w:val="28"/>
          <w:szCs w:val="28"/>
        </w:rPr>
        <w:t xml:space="preserve">l we serve refreshments? </w:t>
      </w:r>
    </w:p>
    <w:p w:rsidR="19C7F67C" w:rsidP="7AE7FE67" w:rsidRDefault="19C7F67C" w14:paraId="629D20F3" w14:textId="3569009B">
      <w:pPr>
        <w:pStyle w:val="ListParagraph"/>
        <w:numPr>
          <w:ilvl w:val="0"/>
          <w:numId w:val="4"/>
        </w:numPr>
        <w:rPr>
          <w:rFonts w:eastAsiaTheme="minorEastAsia"/>
          <w:b/>
          <w:bCs/>
          <w:sz w:val="24"/>
          <w:szCs w:val="24"/>
        </w:rPr>
      </w:pPr>
      <w:r w:rsidRPr="7AE7FE67">
        <w:rPr>
          <w:sz w:val="24"/>
          <w:szCs w:val="24"/>
        </w:rPr>
        <w:t>Hand sanitiser should be readily available at all refreshment points.</w:t>
      </w:r>
    </w:p>
    <w:p w:rsidR="333ED51C" w:rsidP="7AE7FE67" w:rsidRDefault="333ED51C" w14:paraId="23E187C5" w14:textId="01795A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AE7FE67">
        <w:rPr>
          <w:sz w:val="24"/>
          <w:szCs w:val="24"/>
        </w:rPr>
        <w:t>Serve refreshments outside if possible – a gazebo is ideal as that will keep food and volunteers safe from the elements.</w:t>
      </w:r>
    </w:p>
    <w:p w:rsidR="31811423" w:rsidP="7AE7FE67" w:rsidRDefault="31811423" w14:paraId="2CE472C6" w14:textId="5AF392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B2EFE4B">
        <w:rPr>
          <w:sz w:val="24"/>
          <w:szCs w:val="24"/>
        </w:rPr>
        <w:t xml:space="preserve">If serving refreshments </w:t>
      </w:r>
      <w:r w:rsidRPr="4B2EFE4B" w:rsidR="125F2242">
        <w:rPr>
          <w:sz w:val="24"/>
          <w:szCs w:val="24"/>
        </w:rPr>
        <w:t xml:space="preserve">from an </w:t>
      </w:r>
      <w:r w:rsidRPr="4B2EFE4B">
        <w:rPr>
          <w:sz w:val="24"/>
          <w:szCs w:val="24"/>
        </w:rPr>
        <w:t>indoor</w:t>
      </w:r>
      <w:r w:rsidRPr="4B2EFE4B" w:rsidR="0A438A27">
        <w:rPr>
          <w:sz w:val="24"/>
          <w:szCs w:val="24"/>
        </w:rPr>
        <w:t xml:space="preserve"> point,</w:t>
      </w:r>
      <w:r w:rsidRPr="4B2EFE4B">
        <w:rPr>
          <w:sz w:val="24"/>
          <w:szCs w:val="24"/>
        </w:rPr>
        <w:t xml:space="preserve"> please remember that volunteers and visitors must wear a face mask while they are inside</w:t>
      </w:r>
      <w:r w:rsidRPr="4B2EFE4B" w:rsidR="7B77B192">
        <w:rPr>
          <w:sz w:val="24"/>
          <w:szCs w:val="24"/>
        </w:rPr>
        <w:t xml:space="preserve"> and ensure a safe and consistent flow of people in and out – no indoor seating</w:t>
      </w:r>
    </w:p>
    <w:p w:rsidR="53EC6283" w:rsidP="7AE7FE67" w:rsidRDefault="53EC6283" w14:paraId="15756239" w14:textId="63D1BD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AE7FE67">
        <w:rPr>
          <w:sz w:val="24"/>
          <w:szCs w:val="24"/>
        </w:rPr>
        <w:t>Consider having more than one refreshment station.</w:t>
      </w:r>
    </w:p>
    <w:p w:rsidR="53EC6283" w:rsidP="7AE7FE67" w:rsidRDefault="53EC6283" w14:paraId="4A8BD42A" w14:textId="6DA605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AE7FE67">
        <w:rPr>
          <w:sz w:val="24"/>
          <w:szCs w:val="24"/>
        </w:rPr>
        <w:t xml:space="preserve">Have a one-way system for each refreshment station. </w:t>
      </w:r>
    </w:p>
    <w:p w:rsidR="53EC6283" w:rsidP="7AE7FE67" w:rsidRDefault="53EC6283" w14:paraId="004D1842" w14:textId="1F518E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E0F2733">
        <w:rPr>
          <w:sz w:val="24"/>
          <w:szCs w:val="24"/>
        </w:rPr>
        <w:t>Decide on your payment method</w:t>
      </w:r>
      <w:r w:rsidRPr="4E0F2733" w:rsidR="256049A3">
        <w:rPr>
          <w:sz w:val="24"/>
          <w:szCs w:val="24"/>
        </w:rPr>
        <w:t>.</w:t>
      </w:r>
      <w:r w:rsidRPr="4E0F2733">
        <w:rPr>
          <w:sz w:val="24"/>
          <w:szCs w:val="24"/>
        </w:rPr>
        <w:t xml:space="preserve"> </w:t>
      </w:r>
    </w:p>
    <w:p w:rsidR="53EC6283" w:rsidP="7AE7FE67" w:rsidRDefault="53EC6283" w14:paraId="19B647CD" w14:textId="0BDA96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AE7FE67">
        <w:rPr>
          <w:sz w:val="24"/>
          <w:szCs w:val="24"/>
        </w:rPr>
        <w:t>Consider giving visitors the option of buying a tea ticket on entry. This can be redeemed at your refreshment station</w:t>
      </w:r>
      <w:r w:rsidRPr="7AE7FE67" w:rsidR="05CB23A9">
        <w:rPr>
          <w:sz w:val="24"/>
          <w:szCs w:val="24"/>
        </w:rPr>
        <w:t>(</w:t>
      </w:r>
      <w:r w:rsidRPr="7AE7FE67">
        <w:rPr>
          <w:sz w:val="24"/>
          <w:szCs w:val="24"/>
        </w:rPr>
        <w:t>s</w:t>
      </w:r>
      <w:r w:rsidRPr="7AE7FE67" w:rsidR="590E9BB0">
        <w:rPr>
          <w:sz w:val="24"/>
          <w:szCs w:val="24"/>
        </w:rPr>
        <w:t>)</w:t>
      </w:r>
      <w:r w:rsidRPr="7AE7FE67">
        <w:rPr>
          <w:sz w:val="24"/>
          <w:szCs w:val="24"/>
        </w:rPr>
        <w:t xml:space="preserve"> and will help the flow of traffic. </w:t>
      </w:r>
    </w:p>
    <w:p w:rsidR="64A79D39" w:rsidP="7AE7FE67" w:rsidRDefault="64A79D39" w14:paraId="074FC5DD" w14:textId="04CFDC1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E0F2733">
        <w:rPr>
          <w:sz w:val="24"/>
          <w:szCs w:val="24"/>
        </w:rPr>
        <w:t>Please make sure that you have several, easily accessible waste bins near your refreshment station(s)</w:t>
      </w:r>
      <w:r w:rsidRPr="4E0F2733" w:rsidR="417079B9">
        <w:rPr>
          <w:sz w:val="24"/>
          <w:szCs w:val="24"/>
        </w:rPr>
        <w:t>.</w:t>
      </w:r>
    </w:p>
    <w:p w:rsidR="7AE7FE67" w:rsidP="7AE7FE67" w:rsidRDefault="7AE7FE67" w14:paraId="2EBCEAAB" w14:textId="03F699DC">
      <w:pPr>
        <w:rPr>
          <w:sz w:val="24"/>
          <w:szCs w:val="24"/>
        </w:rPr>
      </w:pPr>
    </w:p>
    <w:p w:rsidR="4FC608B4" w:rsidP="7AE7FE67" w:rsidRDefault="4FC608B4" w14:paraId="1C21EC08" w14:textId="3F46584E">
      <w:pPr>
        <w:rPr>
          <w:b/>
          <w:bCs/>
          <w:sz w:val="28"/>
          <w:szCs w:val="28"/>
        </w:rPr>
      </w:pPr>
      <w:r w:rsidRPr="7AE7FE67">
        <w:rPr>
          <w:b/>
          <w:bCs/>
          <w:sz w:val="28"/>
          <w:szCs w:val="28"/>
        </w:rPr>
        <w:t xml:space="preserve">What about </w:t>
      </w:r>
      <w:r w:rsidRPr="7AE7FE67" w:rsidR="3A6E5385">
        <w:rPr>
          <w:b/>
          <w:bCs/>
          <w:sz w:val="28"/>
          <w:szCs w:val="28"/>
        </w:rPr>
        <w:t>s</w:t>
      </w:r>
      <w:r w:rsidRPr="7AE7FE67">
        <w:rPr>
          <w:b/>
          <w:bCs/>
          <w:sz w:val="28"/>
          <w:szCs w:val="28"/>
        </w:rPr>
        <w:t xml:space="preserve">eating? </w:t>
      </w:r>
    </w:p>
    <w:p w:rsidR="0D11AB8E" w:rsidP="2F8FF9D2" w:rsidRDefault="0D11AB8E" w14:paraId="2A7E586D" w14:textId="07C5D331">
      <w:pPr>
        <w:pStyle w:val="ListParagraph"/>
        <w:numPr>
          <w:ilvl w:val="0"/>
          <w:numId w:val="2"/>
        </w:numPr>
        <w:rPr>
          <w:rFonts w:eastAsia="" w:eastAsiaTheme="minorEastAsia"/>
          <w:sz w:val="24"/>
          <w:szCs w:val="24"/>
        </w:rPr>
      </w:pPr>
      <w:r w:rsidRPr="2F8FF9D2" w:rsidR="0D11AB8E">
        <w:rPr>
          <w:sz w:val="24"/>
          <w:szCs w:val="24"/>
        </w:rPr>
        <w:t xml:space="preserve">We do not advise providing </w:t>
      </w:r>
      <w:r w:rsidRPr="2F8FF9D2" w:rsidR="00461C26">
        <w:rPr>
          <w:sz w:val="24"/>
          <w:szCs w:val="24"/>
        </w:rPr>
        <w:t xml:space="preserve">extra </w:t>
      </w:r>
      <w:r w:rsidRPr="2F8FF9D2" w:rsidR="0D11AB8E">
        <w:rPr>
          <w:sz w:val="24"/>
          <w:szCs w:val="24"/>
        </w:rPr>
        <w:t>seating</w:t>
      </w:r>
      <w:r w:rsidRPr="2F8FF9D2" w:rsidR="202053C6">
        <w:rPr>
          <w:sz w:val="24"/>
          <w:szCs w:val="24"/>
        </w:rPr>
        <w:t xml:space="preserve"> </w:t>
      </w:r>
      <w:r w:rsidRPr="2F8FF9D2" w:rsidR="00461C26">
        <w:rPr>
          <w:sz w:val="24"/>
          <w:szCs w:val="24"/>
        </w:rPr>
        <w:t xml:space="preserve">in addition to any garden seating that you already have in the garden, because of the track and trace requirement. </w:t>
      </w:r>
    </w:p>
    <w:p w:rsidR="14D88D06" w:rsidP="7AE7FE67" w:rsidRDefault="14D88D06" w14:paraId="42DE8950" w14:textId="6FABDD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F8FF9D2" w:rsidR="14D88D06">
        <w:rPr>
          <w:sz w:val="24"/>
          <w:szCs w:val="24"/>
        </w:rPr>
        <w:t>However, people can be encouraged to bring fold-up seats, picnic blankets, etc</w:t>
      </w:r>
      <w:r w:rsidRPr="2F8FF9D2" w:rsidR="7CC5A454">
        <w:rPr>
          <w:sz w:val="24"/>
          <w:szCs w:val="24"/>
        </w:rPr>
        <w:t>.</w:t>
      </w:r>
    </w:p>
    <w:p w:rsidR="7AE7FE67" w:rsidP="7AE7FE67" w:rsidRDefault="7AE7FE67" w14:paraId="36318D13" w14:textId="05DBD7DE">
      <w:pPr>
        <w:rPr>
          <w:sz w:val="24"/>
          <w:szCs w:val="24"/>
        </w:rPr>
      </w:pPr>
    </w:p>
    <w:p w:rsidR="00461C26" w:rsidP="7AE7FE67" w:rsidRDefault="00461C26" w14:paraId="5D6A2D64" w14:textId="77777777">
      <w:pPr>
        <w:rPr>
          <w:b/>
          <w:bCs/>
          <w:sz w:val="28"/>
          <w:szCs w:val="28"/>
        </w:rPr>
      </w:pPr>
    </w:p>
    <w:p w:rsidR="0F4E045F" w:rsidP="7AE7FE67" w:rsidRDefault="0F4E045F" w14:paraId="451B31C5" w14:textId="1593AD40">
      <w:pPr>
        <w:rPr>
          <w:b/>
          <w:bCs/>
          <w:sz w:val="28"/>
          <w:szCs w:val="28"/>
        </w:rPr>
      </w:pPr>
      <w:r w:rsidRPr="7AE7FE67">
        <w:rPr>
          <w:b/>
          <w:bCs/>
          <w:sz w:val="28"/>
          <w:szCs w:val="28"/>
        </w:rPr>
        <w:t xml:space="preserve">How </w:t>
      </w:r>
      <w:r w:rsidRPr="7AE7FE67" w:rsidR="42C31CEF">
        <w:rPr>
          <w:b/>
          <w:bCs/>
          <w:sz w:val="28"/>
          <w:szCs w:val="28"/>
        </w:rPr>
        <w:t>m</w:t>
      </w:r>
      <w:r w:rsidRPr="7AE7FE67">
        <w:rPr>
          <w:b/>
          <w:bCs/>
          <w:sz w:val="28"/>
          <w:szCs w:val="28"/>
        </w:rPr>
        <w:t xml:space="preserve">any </w:t>
      </w:r>
      <w:r w:rsidRPr="7AE7FE67" w:rsidR="16D6C2EB">
        <w:rPr>
          <w:b/>
          <w:bCs/>
          <w:sz w:val="28"/>
          <w:szCs w:val="28"/>
        </w:rPr>
        <w:t>v</w:t>
      </w:r>
      <w:r w:rsidRPr="7AE7FE67" w:rsidR="258CBF00">
        <w:rPr>
          <w:b/>
          <w:bCs/>
          <w:sz w:val="28"/>
          <w:szCs w:val="28"/>
        </w:rPr>
        <w:t>olunteers</w:t>
      </w:r>
      <w:r w:rsidRPr="7AE7FE67" w:rsidR="51E03074">
        <w:rPr>
          <w:b/>
          <w:bCs/>
          <w:sz w:val="28"/>
          <w:szCs w:val="28"/>
        </w:rPr>
        <w:t xml:space="preserve"> </w:t>
      </w:r>
      <w:r w:rsidRPr="7AE7FE67" w:rsidR="01ADB778">
        <w:rPr>
          <w:b/>
          <w:bCs/>
          <w:sz w:val="28"/>
          <w:szCs w:val="28"/>
        </w:rPr>
        <w:t>w</w:t>
      </w:r>
      <w:r w:rsidRPr="7AE7FE67" w:rsidR="51E03074">
        <w:rPr>
          <w:b/>
          <w:bCs/>
          <w:sz w:val="28"/>
          <w:szCs w:val="28"/>
        </w:rPr>
        <w:t xml:space="preserve">ill </w:t>
      </w:r>
      <w:r w:rsidRPr="7AE7FE67" w:rsidR="2E260D5F">
        <w:rPr>
          <w:b/>
          <w:bCs/>
          <w:sz w:val="28"/>
          <w:szCs w:val="28"/>
        </w:rPr>
        <w:t>w</w:t>
      </w:r>
      <w:r w:rsidRPr="7AE7FE67" w:rsidR="51E03074">
        <w:rPr>
          <w:b/>
          <w:bCs/>
          <w:sz w:val="28"/>
          <w:szCs w:val="28"/>
        </w:rPr>
        <w:t xml:space="preserve">e need? </w:t>
      </w:r>
    </w:p>
    <w:p w:rsidR="258CBF00" w:rsidP="7AE7FE67" w:rsidRDefault="258CBF00" w14:paraId="7F806115" w14:textId="69113F1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AE7FE67">
        <w:rPr>
          <w:sz w:val="24"/>
          <w:szCs w:val="24"/>
        </w:rPr>
        <w:t xml:space="preserve">Consider how many volunteers you will need on the day at each refreshment point for serving, </w:t>
      </w:r>
      <w:r w:rsidRPr="7AE7FE67" w:rsidR="66E7D9CE">
        <w:rPr>
          <w:sz w:val="24"/>
          <w:szCs w:val="24"/>
        </w:rPr>
        <w:t>payments, topping up cake trays, preparing boxes, managing queues, being a spare pair of hands</w:t>
      </w:r>
      <w:r w:rsidRPr="7AE7FE67" w:rsidR="2260905B">
        <w:rPr>
          <w:sz w:val="24"/>
          <w:szCs w:val="24"/>
        </w:rPr>
        <w:t>,</w:t>
      </w:r>
      <w:r w:rsidRPr="7AE7FE67" w:rsidR="66E7D9CE">
        <w:rPr>
          <w:sz w:val="24"/>
          <w:szCs w:val="24"/>
        </w:rPr>
        <w:t xml:space="preserve"> etc.</w:t>
      </w:r>
    </w:p>
    <w:p w:rsidR="19C0C61E" w:rsidP="7AE7FE67" w:rsidRDefault="19C0C61E" w14:paraId="2FC668F7" w14:textId="732F3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E0F2733">
        <w:rPr>
          <w:sz w:val="24"/>
          <w:szCs w:val="24"/>
        </w:rPr>
        <w:t xml:space="preserve">Make sure volunteers have face masks and hand </w:t>
      </w:r>
      <w:r w:rsidRPr="4E0F2733" w:rsidR="647ECAF9">
        <w:rPr>
          <w:sz w:val="24"/>
          <w:szCs w:val="24"/>
        </w:rPr>
        <w:t>sanitiser.</w:t>
      </w:r>
    </w:p>
    <w:p w:rsidR="00461C26" w:rsidP="7AE7FE67" w:rsidRDefault="00461C26" w14:paraId="65CC47CE" w14:textId="77777777">
      <w:pPr>
        <w:rPr>
          <w:sz w:val="16"/>
          <w:szCs w:val="16"/>
        </w:rPr>
      </w:pPr>
    </w:p>
    <w:p w:rsidR="3503F322" w:rsidP="2F8FF9D2" w:rsidRDefault="3503F322" w14:paraId="34335BBA" w14:textId="5F2B77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2F8FF9D2" w:rsidR="3503F322">
        <w:rPr>
          <w:b w:val="1"/>
          <w:bCs w:val="1"/>
          <w:sz w:val="24"/>
          <w:szCs w:val="24"/>
        </w:rPr>
        <w:t>Updated April 2021</w:t>
      </w:r>
    </w:p>
    <w:sectPr w:rsidRPr="00832225" w:rsidR="7AE7FE67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7469" w:rsidRDefault="00917469" w14:paraId="58863114" w14:textId="77777777">
      <w:pPr>
        <w:spacing w:after="0" w:line="240" w:lineRule="auto"/>
      </w:pPr>
      <w:r>
        <w:separator/>
      </w:r>
    </w:p>
  </w:endnote>
  <w:endnote w:type="continuationSeparator" w:id="0">
    <w:p w:rsidR="00917469" w:rsidRDefault="00917469" w14:paraId="704F6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4305"/>
      <w:gridCol w:w="1705"/>
      <w:gridCol w:w="3005"/>
    </w:tblGrid>
    <w:tr w:rsidR="769161AA" w:rsidTr="210769F0" w14:paraId="6392B225" w14:textId="77777777">
      <w:tc>
        <w:tcPr>
          <w:tcW w:w="4305" w:type="dxa"/>
        </w:tcPr>
        <w:p w:rsidR="769161AA" w:rsidP="210769F0" w:rsidRDefault="210769F0" w14:paraId="665DC1ED" w14:textId="31022698">
          <w:r w:rsidRPr="210769F0">
            <w:rPr>
              <w:rFonts w:ascii="Calibri" w:hAnsi="Calibri" w:eastAsia="Calibri" w:cs="Calibri"/>
              <w:b/>
              <w:bCs/>
              <w:sz w:val="20"/>
              <w:szCs w:val="20"/>
            </w:rPr>
            <w:t>scotlandsgardens.org</w:t>
          </w:r>
        </w:p>
        <w:p w:rsidRPr="00832225" w:rsidR="00832225" w:rsidP="210769F0" w:rsidRDefault="210769F0" w14:paraId="66B8EBDE" w14:textId="5F3D7E76">
          <w:pPr>
            <w:rPr>
              <w:rFonts w:ascii="Calibri" w:hAnsi="Calibri" w:eastAsia="Calibri" w:cs="Calibri"/>
              <w:sz w:val="20"/>
              <w:szCs w:val="20"/>
            </w:rPr>
          </w:pPr>
          <w:r w:rsidRPr="210769F0">
            <w:rPr>
              <w:rFonts w:ascii="Calibri" w:hAnsi="Calibri" w:eastAsia="Calibri" w:cs="Calibri"/>
              <w:sz w:val="20"/>
              <w:szCs w:val="20"/>
            </w:rPr>
            <w:t>Scotland’s Gardens SCIO Charity No:  SC049866</w:t>
          </w:r>
        </w:p>
        <w:p w:rsidR="769161AA" w:rsidP="769161AA" w:rsidRDefault="769161AA" w14:paraId="7FF437DD" w14:textId="439965A1">
          <w:pPr>
            <w:pStyle w:val="Header"/>
            <w:ind w:left="-115"/>
          </w:pPr>
        </w:p>
      </w:tc>
      <w:tc>
        <w:tcPr>
          <w:tcW w:w="1705" w:type="dxa"/>
        </w:tcPr>
        <w:p w:rsidR="769161AA" w:rsidP="769161AA" w:rsidRDefault="769161AA" w14:paraId="57846A91" w14:textId="1447028F">
          <w:pPr>
            <w:pStyle w:val="Header"/>
            <w:jc w:val="center"/>
          </w:pPr>
        </w:p>
      </w:tc>
      <w:tc>
        <w:tcPr>
          <w:tcW w:w="3005" w:type="dxa"/>
        </w:tcPr>
        <w:p w:rsidR="769161AA" w:rsidP="769161AA" w:rsidRDefault="769161AA" w14:paraId="5D9839E7" w14:textId="5CF33676">
          <w:pPr>
            <w:pStyle w:val="Header"/>
            <w:ind w:right="-115"/>
            <w:jc w:val="right"/>
          </w:pPr>
        </w:p>
      </w:tc>
    </w:tr>
  </w:tbl>
  <w:p w:rsidR="769161AA" w:rsidP="769161AA" w:rsidRDefault="769161AA" w14:paraId="529AAC1A" w14:textId="678E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7469" w:rsidRDefault="00917469" w14:paraId="20683FD4" w14:textId="77777777">
      <w:pPr>
        <w:spacing w:after="0" w:line="240" w:lineRule="auto"/>
      </w:pPr>
      <w:r>
        <w:separator/>
      </w:r>
    </w:p>
  </w:footnote>
  <w:footnote w:type="continuationSeparator" w:id="0">
    <w:p w:rsidR="00917469" w:rsidRDefault="00917469" w14:paraId="7D3A45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69161AA" w:rsidTr="2F8FF9D2" w14:paraId="6AC0083E" w14:textId="77777777">
      <w:tc>
        <w:tcPr>
          <w:tcW w:w="3005" w:type="dxa"/>
          <w:tcMar/>
        </w:tcPr>
        <w:p w:rsidR="769161AA" w:rsidP="00832225" w:rsidRDefault="769161AA" w14:paraId="6D2E9431" w14:textId="2E610609">
          <w:pPr>
            <w:pStyle w:val="Header"/>
            <w:ind w:left="-115"/>
            <w:jc w:val="center"/>
          </w:pPr>
        </w:p>
      </w:tc>
      <w:tc>
        <w:tcPr>
          <w:tcW w:w="3005" w:type="dxa"/>
          <w:tcMar/>
        </w:tcPr>
        <w:p w:rsidR="769161AA" w:rsidP="769161AA" w:rsidRDefault="00832225" w14:paraId="05027C4E" w14:textId="5F2A0E1F">
          <w:pPr>
            <w:pStyle w:val="Header"/>
            <w:jc w:val="center"/>
          </w:pPr>
          <w:r w:rsidR="2F8FF9D2">
            <w:drawing>
              <wp:inline wp14:editId="14FCB6F4" wp14:anchorId="6B6CB22C">
                <wp:extent cx="1771015" cy="871855"/>
                <wp:effectExtent l="0" t="0" r="0" b="4445"/>
                <wp:docPr id="1" name="Picture 1" descr="Text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729d135d84da45ee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71015" cy="871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769161AA" w:rsidP="769161AA" w:rsidRDefault="769161AA" w14:paraId="16B16CD8" w14:textId="538CC71A">
          <w:pPr>
            <w:pStyle w:val="Header"/>
            <w:ind w:right="-115"/>
            <w:jc w:val="right"/>
          </w:pPr>
        </w:p>
      </w:tc>
    </w:tr>
  </w:tbl>
  <w:p w:rsidR="769161AA" w:rsidP="769161AA" w:rsidRDefault="769161AA" w14:paraId="29761045" w14:textId="03B4A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7253"/>
    <w:multiLevelType w:val="hybridMultilevel"/>
    <w:tmpl w:val="6CF6BCBE"/>
    <w:lvl w:ilvl="0" w:tplc="4B7662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3439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401E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EB1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6EAC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904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1CF7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981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2C31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637296"/>
    <w:multiLevelType w:val="hybridMultilevel"/>
    <w:tmpl w:val="674424CE"/>
    <w:lvl w:ilvl="0" w:tplc="3A1A67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54E8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A6D9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141E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508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901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DAA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888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5E88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2936C9"/>
    <w:multiLevelType w:val="hybridMultilevel"/>
    <w:tmpl w:val="FE546F7A"/>
    <w:lvl w:ilvl="0" w:tplc="28B401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3EA6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4C7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865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248E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887D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273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EA2D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867F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6C7B0B"/>
    <w:multiLevelType w:val="hybridMultilevel"/>
    <w:tmpl w:val="3308480A"/>
    <w:lvl w:ilvl="0" w:tplc="317E1B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4C4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1297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6005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08B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54DA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B0FD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826C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04B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F628EF"/>
    <w:multiLevelType w:val="hybridMultilevel"/>
    <w:tmpl w:val="0BA41254"/>
    <w:lvl w:ilvl="0" w:tplc="7220A8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8808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5E33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1CDA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EC2C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9CC6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4C8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5A53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1CE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88011D5"/>
    <w:multiLevelType w:val="hybridMultilevel"/>
    <w:tmpl w:val="95AED468"/>
    <w:lvl w:ilvl="0" w:tplc="366416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BA51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2A52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B032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26F2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285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8A85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8B7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98B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52D6B6"/>
    <w:rsid w:val="00461C26"/>
    <w:rsid w:val="00832225"/>
    <w:rsid w:val="00917469"/>
    <w:rsid w:val="00B84C6B"/>
    <w:rsid w:val="00C73700"/>
    <w:rsid w:val="00FF48F4"/>
    <w:rsid w:val="01573FEC"/>
    <w:rsid w:val="01ADB778"/>
    <w:rsid w:val="024C5B50"/>
    <w:rsid w:val="02F3104D"/>
    <w:rsid w:val="039A27F0"/>
    <w:rsid w:val="053E1C1F"/>
    <w:rsid w:val="056363BB"/>
    <w:rsid w:val="05CB23A9"/>
    <w:rsid w:val="064F55CB"/>
    <w:rsid w:val="0652D6B6"/>
    <w:rsid w:val="086C8C08"/>
    <w:rsid w:val="09492974"/>
    <w:rsid w:val="0A438A27"/>
    <w:rsid w:val="0ABA5A33"/>
    <w:rsid w:val="0AC46A5B"/>
    <w:rsid w:val="0BA62FA0"/>
    <w:rsid w:val="0D11AB8E"/>
    <w:rsid w:val="0DCA56B8"/>
    <w:rsid w:val="0E9F4AAD"/>
    <w:rsid w:val="0F4E045F"/>
    <w:rsid w:val="0FC7A2F9"/>
    <w:rsid w:val="1112B6AF"/>
    <w:rsid w:val="125F2242"/>
    <w:rsid w:val="1300F82A"/>
    <w:rsid w:val="14D88D06"/>
    <w:rsid w:val="152B1846"/>
    <w:rsid w:val="154D11E6"/>
    <w:rsid w:val="161B7781"/>
    <w:rsid w:val="16D6C2EB"/>
    <w:rsid w:val="16F0CFCD"/>
    <w:rsid w:val="17486B1C"/>
    <w:rsid w:val="19C0C61E"/>
    <w:rsid w:val="19C7F67C"/>
    <w:rsid w:val="1A208309"/>
    <w:rsid w:val="1B0A55A0"/>
    <w:rsid w:val="1E32BE61"/>
    <w:rsid w:val="1ECF03A4"/>
    <w:rsid w:val="1EE2B955"/>
    <w:rsid w:val="1FCC8BEC"/>
    <w:rsid w:val="202053C6"/>
    <w:rsid w:val="210769F0"/>
    <w:rsid w:val="213D8115"/>
    <w:rsid w:val="21CCA1BC"/>
    <w:rsid w:val="2260905B"/>
    <w:rsid w:val="2444BC40"/>
    <w:rsid w:val="256049A3"/>
    <w:rsid w:val="258BD27C"/>
    <w:rsid w:val="258CBF00"/>
    <w:rsid w:val="25A4FAD9"/>
    <w:rsid w:val="25E652FC"/>
    <w:rsid w:val="26405E54"/>
    <w:rsid w:val="2645BDCC"/>
    <w:rsid w:val="2706F397"/>
    <w:rsid w:val="27E18E2D"/>
    <w:rsid w:val="297D5E8E"/>
    <w:rsid w:val="2AC472A9"/>
    <w:rsid w:val="2D76351B"/>
    <w:rsid w:val="2D78CD94"/>
    <w:rsid w:val="2E260D5F"/>
    <w:rsid w:val="2F8FF9D2"/>
    <w:rsid w:val="30BBB1ED"/>
    <w:rsid w:val="30BD4A4C"/>
    <w:rsid w:val="31811423"/>
    <w:rsid w:val="3301281B"/>
    <w:rsid w:val="333ED51C"/>
    <w:rsid w:val="33C3073E"/>
    <w:rsid w:val="34101641"/>
    <w:rsid w:val="34611E03"/>
    <w:rsid w:val="3503F322"/>
    <w:rsid w:val="3606DEC0"/>
    <w:rsid w:val="365BE196"/>
    <w:rsid w:val="39785725"/>
    <w:rsid w:val="397A59FB"/>
    <w:rsid w:val="39FF8ADB"/>
    <w:rsid w:val="3A6E5385"/>
    <w:rsid w:val="3BDE77B7"/>
    <w:rsid w:val="3BFFFCF3"/>
    <w:rsid w:val="3C192550"/>
    <w:rsid w:val="3CA80A61"/>
    <w:rsid w:val="3D248922"/>
    <w:rsid w:val="3DBC3AD1"/>
    <w:rsid w:val="401E84B2"/>
    <w:rsid w:val="40EC9673"/>
    <w:rsid w:val="417079B9"/>
    <w:rsid w:val="41CDDF26"/>
    <w:rsid w:val="42C31CEF"/>
    <w:rsid w:val="44926D00"/>
    <w:rsid w:val="467747AA"/>
    <w:rsid w:val="475BD7F7"/>
    <w:rsid w:val="48F9AB2E"/>
    <w:rsid w:val="4A957B8F"/>
    <w:rsid w:val="4B1B134F"/>
    <w:rsid w:val="4B2EFE4B"/>
    <w:rsid w:val="4BF942E1"/>
    <w:rsid w:val="4CD76120"/>
    <w:rsid w:val="4CEC3DAD"/>
    <w:rsid w:val="4D0FD317"/>
    <w:rsid w:val="4E0F2733"/>
    <w:rsid w:val="4E2026E9"/>
    <w:rsid w:val="4E7D1745"/>
    <w:rsid w:val="4F70DA38"/>
    <w:rsid w:val="4FC608B4"/>
    <w:rsid w:val="5050C70B"/>
    <w:rsid w:val="51E03074"/>
    <w:rsid w:val="5262748F"/>
    <w:rsid w:val="53508868"/>
    <w:rsid w:val="53EC6283"/>
    <w:rsid w:val="54DB1DF2"/>
    <w:rsid w:val="54EC58C9"/>
    <w:rsid w:val="57CC6C21"/>
    <w:rsid w:val="58336DFA"/>
    <w:rsid w:val="590E9BB0"/>
    <w:rsid w:val="5970BDF8"/>
    <w:rsid w:val="5B1911DD"/>
    <w:rsid w:val="5DC0CA6D"/>
    <w:rsid w:val="5DD20544"/>
    <w:rsid w:val="5EA8FB8D"/>
    <w:rsid w:val="5F7FE107"/>
    <w:rsid w:val="5FBF6421"/>
    <w:rsid w:val="61234FA4"/>
    <w:rsid w:val="61899395"/>
    <w:rsid w:val="63226BFB"/>
    <w:rsid w:val="634D83D5"/>
    <w:rsid w:val="63B4FA30"/>
    <w:rsid w:val="64261B95"/>
    <w:rsid w:val="64300BF1"/>
    <w:rsid w:val="647ECAF9"/>
    <w:rsid w:val="64A79D39"/>
    <w:rsid w:val="66E7D9CE"/>
    <w:rsid w:val="67F48EEE"/>
    <w:rsid w:val="683856ED"/>
    <w:rsid w:val="6A2D8ED0"/>
    <w:rsid w:val="705E9405"/>
    <w:rsid w:val="72B2C8C0"/>
    <w:rsid w:val="746ECC87"/>
    <w:rsid w:val="769161AA"/>
    <w:rsid w:val="77258761"/>
    <w:rsid w:val="7825DDEB"/>
    <w:rsid w:val="7AA15D86"/>
    <w:rsid w:val="7AE7FE67"/>
    <w:rsid w:val="7B77B192"/>
    <w:rsid w:val="7B9F43D6"/>
    <w:rsid w:val="7BC5C93A"/>
    <w:rsid w:val="7BDAD59E"/>
    <w:rsid w:val="7BF24E6E"/>
    <w:rsid w:val="7CC5A454"/>
    <w:rsid w:val="7D07EBA3"/>
    <w:rsid w:val="7D563F6A"/>
    <w:rsid w:val="7DF43A95"/>
    <w:rsid w:val="7DFC8670"/>
    <w:rsid w:val="7E15AECD"/>
    <w:rsid w:val="7EE0D4F4"/>
    <w:rsid w:val="7FBEA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D6B6"/>
  <w15:chartTrackingRefBased/>
  <w15:docId w15:val="{F60EE57C-8F53-4FBD-A609-42B49C4A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944b0030c0ac40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29d135d84da45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E94E4467CF747B0482C472276E7C2" ma:contentTypeVersion="12" ma:contentTypeDescription="Create a new document." ma:contentTypeScope="" ma:versionID="e0d37453e2da42f99cab9c57741f818a">
  <xsd:schema xmlns:xsd="http://www.w3.org/2001/XMLSchema" xmlns:xs="http://www.w3.org/2001/XMLSchema" xmlns:p="http://schemas.microsoft.com/office/2006/metadata/properties" xmlns:ns2="02216af4-aeb3-4725-9efe-4ebc3a0310ac" xmlns:ns3="09a83848-efec-4315-a1ce-57cd6d142190" targetNamespace="http://schemas.microsoft.com/office/2006/metadata/properties" ma:root="true" ma:fieldsID="0ee8d10706d40b22056d18c7aabf0d25" ns2:_="" ns3:_="">
    <xsd:import namespace="02216af4-aeb3-4725-9efe-4ebc3a0310ac"/>
    <xsd:import namespace="09a83848-efec-4315-a1ce-57cd6d142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16af4-aeb3-4725-9efe-4ebc3a031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3848-efec-4315-a1ce-57cd6d142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2C4FB-88FC-45CA-A0E7-C66B59176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72E1D-EC16-4C7B-9F85-588F8CF01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89CA8-F06E-4D01-BEBC-A47A8C2B1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16af4-aeb3-4725-9efe-4ebc3a0310ac"/>
    <ds:schemaRef ds:uri="09a83848-efec-4315-a1ce-57cd6d14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Golding</dc:creator>
  <keywords/>
  <dc:description/>
  <lastModifiedBy>Liz Stewart, National Organiser</lastModifiedBy>
  <revision>10</revision>
  <dcterms:created xsi:type="dcterms:W3CDTF">2021-03-10T14:16:00.0000000Z</dcterms:created>
  <dcterms:modified xsi:type="dcterms:W3CDTF">2021-04-28T07:29:40.2512740Z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0x0101003ABE94E4467CF747B0482C472276E7C2</vt:lpwstr>
  </property>
</Properties>
</file>